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Default="005A6105" w:rsidP="00565376">
      <w:pPr>
        <w:spacing w:after="0" w:line="240" w:lineRule="auto"/>
        <w:jc w:val="both"/>
        <w:rPr>
          <w:rFonts w:ascii="Open Sans" w:eastAsia="Times New Roman" w:hAnsi="Open Sans" w:cs="Open Sans"/>
          <w:color w:val="555555"/>
          <w:sz w:val="40"/>
          <w:szCs w:val="72"/>
          <w:lang w:val="en-US" w:eastAsia="nl-BE"/>
        </w:rPr>
      </w:pPr>
      <w:r w:rsidRPr="005A6105">
        <w:rPr>
          <w:rFonts w:ascii="Open Sans" w:eastAsia="Times New Roman" w:hAnsi="Open Sans" w:cs="Open Sans"/>
          <w:color w:val="555555"/>
          <w:sz w:val="40"/>
          <w:szCs w:val="72"/>
          <w:lang w:val="en-US" w:eastAsia="nl-BE"/>
        </w:rPr>
        <w:t>Next-Generation Protein Analysis and Detection (3rd edition)</w:t>
      </w:r>
    </w:p>
    <w:p w:rsidR="00884DFB" w:rsidRDefault="00565376" w:rsidP="00565376">
      <w:pPr>
        <w:spacing w:after="0" w:line="240" w:lineRule="auto"/>
        <w:jc w:val="both"/>
        <w:rPr>
          <w:rFonts w:ascii="Open Sans" w:eastAsia="Times New Roman" w:hAnsi="Open Sans" w:cs="Open Sans"/>
          <w:color w:val="555555"/>
          <w:sz w:val="24"/>
          <w:szCs w:val="72"/>
          <w:lang w:val="en-US" w:eastAsia="nl-BE"/>
        </w:rPr>
      </w:pPr>
      <w:r w:rsidRPr="00565376">
        <w:rPr>
          <w:rFonts w:ascii="Open Sans" w:eastAsia="Times New Roman" w:hAnsi="Open Sans" w:cs="Open Sans"/>
          <w:color w:val="555555"/>
          <w:sz w:val="24"/>
          <w:szCs w:val="72"/>
          <w:lang w:val="en-US" w:eastAsia="nl-BE"/>
        </w:rPr>
        <w:t>A VIB Tools &amp; Technologies conference</w:t>
      </w:r>
    </w:p>
    <w:p w:rsidR="00565376" w:rsidRDefault="00565376" w:rsidP="00565376">
      <w:pPr>
        <w:spacing w:after="0" w:line="240" w:lineRule="auto"/>
        <w:jc w:val="both"/>
        <w:rPr>
          <w:rFonts w:ascii="Open Sans" w:eastAsia="Times New Roman" w:hAnsi="Open Sans" w:cs="Open Sans"/>
          <w:color w:val="555555"/>
          <w:sz w:val="24"/>
          <w:szCs w:val="72"/>
          <w:lang w:val="en-US" w:eastAsia="nl-BE"/>
        </w:rPr>
      </w:pPr>
    </w:p>
    <w:p w:rsidR="005A6105" w:rsidRPr="005A6105" w:rsidRDefault="005A6105" w:rsidP="005A610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After two successful editions (organized in June 2015 &amp; October 2017) featuring each time ~300 attendees, we are pleased to announce the 3</w:t>
      </w:r>
      <w:r w:rsidRPr="005A6105">
        <w:rPr>
          <w:rFonts w:ascii="Open Sans" w:eastAsia="Times New Roman" w:hAnsi="Open Sans" w:cs="Open Sans"/>
          <w:color w:val="555555"/>
          <w:sz w:val="16"/>
          <w:szCs w:val="16"/>
          <w:vertAlign w:val="superscript"/>
          <w:lang w:val="en-GB" w:eastAsia="nl-BE"/>
        </w:rPr>
        <w:t>rd</w:t>
      </w:r>
      <w:r w:rsidRPr="005A6105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edition that will take place in December 2019.</w:t>
      </w:r>
    </w:p>
    <w:p w:rsidR="005A6105" w:rsidRPr="005A6105" w:rsidRDefault="005A6105" w:rsidP="005A610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The ‘</w:t>
      </w:r>
      <w:r w:rsidRPr="005A6105">
        <w:rPr>
          <w:rFonts w:ascii="Open Sans" w:eastAsia="Times New Roman" w:hAnsi="Open Sans" w:cs="Open Sans"/>
          <w:b/>
          <w:bCs/>
          <w:color w:val="555555"/>
          <w:sz w:val="21"/>
          <w:szCs w:val="21"/>
          <w:lang w:val="en-GB" w:eastAsia="nl-BE"/>
        </w:rPr>
        <w:t>Next-Generation Protein Analysis and Detection’ conference</w:t>
      </w:r>
      <w:r w:rsidRPr="005A6105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 will bring together top scientists from Academia and Companies with novel technologies in several sessions.</w:t>
      </w:r>
    </w:p>
    <w:p w:rsidR="005A6105" w:rsidRPr="005A6105" w:rsidRDefault="005A6105" w:rsidP="005A610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New as well as recurring topics will be discussed:</w:t>
      </w:r>
    </w:p>
    <w:p w:rsidR="005A6105" w:rsidRPr="005A6105" w:rsidRDefault="005A6105" w:rsidP="005A6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  <w:t>Analytical and Clinical Proteomics</w:t>
      </w:r>
    </w:p>
    <w:p w:rsidR="005A6105" w:rsidRPr="005A6105" w:rsidRDefault="005A6105" w:rsidP="005A6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  <w:t>Protein Interaction Analysis &amp; Design</w:t>
      </w:r>
    </w:p>
    <w:p w:rsidR="005A6105" w:rsidRPr="005A6105" w:rsidRDefault="005A6105" w:rsidP="005A6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Single Cell and Single Protein Analysis</w:t>
      </w:r>
    </w:p>
    <w:p w:rsidR="005A6105" w:rsidRPr="005A6105" w:rsidRDefault="005A6105" w:rsidP="005A6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  <w:t>Recombinant Antibody tools</w:t>
      </w:r>
    </w:p>
    <w:p w:rsidR="005A6105" w:rsidRPr="005A6105" w:rsidRDefault="005A6105" w:rsidP="005A6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  <w:t>Interactomics</w:t>
      </w:r>
    </w:p>
    <w:p w:rsidR="005A6105" w:rsidRPr="005A6105" w:rsidRDefault="005A6105" w:rsidP="005A6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  <w:t>Bio-sensing and molecular interactions</w:t>
      </w:r>
    </w:p>
    <w:p w:rsidR="005A6105" w:rsidRPr="005A6105" w:rsidRDefault="005A6105" w:rsidP="005A6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  <w:t>…</w:t>
      </w:r>
    </w:p>
    <w:p w:rsidR="005A6105" w:rsidRPr="005A6105" w:rsidRDefault="005A6105" w:rsidP="005A610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Since 2013, our institute, VIB, has set up a series of "Tools and Technologies" meetings focused on fast-moving life sciences technology fields. Those meetings focus on the front end of innovation and bring together key innovators in selected life sciences research fields</w:t>
      </w:r>
    </w:p>
    <w:p w:rsidR="005A6105" w:rsidRPr="005A6105" w:rsidRDefault="005A6105" w:rsidP="005A610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5A6105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In addition to great scientific and technology program, the conference will provide ample networking opportunities during the breaks and conference dinner.</w:t>
      </w:r>
    </w:p>
    <w:p w:rsidR="002C13C5" w:rsidRPr="002C13C5" w:rsidRDefault="002C13C5" w:rsidP="002C13C5">
      <w:pPr>
        <w:spacing w:after="240"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</w:pPr>
      <w:r w:rsidRPr="002C13C5"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  <w:t>Poster information:</w:t>
      </w:r>
    </w:p>
    <w:p w:rsidR="00884DFB" w:rsidRDefault="002C13C5" w:rsidP="00884DFB">
      <w:pPr>
        <w:spacing w:after="240" w:line="240" w:lineRule="auto"/>
        <w:rPr>
          <w:lang w:val="en-GB"/>
        </w:rPr>
      </w:pPr>
      <w:r w:rsidRPr="002C13C5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>Format: A0 (841 x 1189 mm / 33.1 x 46.8 in), portrait orientation</w:t>
      </w:r>
      <w:r w:rsidR="00884DFB" w:rsidRPr="00884DFB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br/>
      </w:r>
      <w:r w:rsidRPr="002C13C5"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  <w:br/>
      </w:r>
      <w:r w:rsidR="00884DFB" w:rsidRPr="002C13C5"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  <w:t xml:space="preserve">Website link: </w:t>
      </w:r>
      <w:hyperlink r:id="rId5" w:history="1">
        <w:r w:rsidR="005A6105" w:rsidRPr="00DE0CAA">
          <w:rPr>
            <w:rStyle w:val="Hyperlink"/>
            <w:lang w:val="en-GB"/>
          </w:rPr>
          <w:t>https://vibconferences.be/event/next-generation-protein-analysis-and-detection-3rd-edition</w:t>
        </w:r>
      </w:hyperlink>
    </w:p>
    <w:p w:rsidR="00884DFB" w:rsidRPr="005A6105" w:rsidRDefault="00884DFB" w:rsidP="00565376">
      <w:p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</w:pPr>
      <w:r w:rsidRPr="005A6105">
        <w:rPr>
          <w:rFonts w:ascii="Open Sans" w:eastAsia="Times New Roman" w:hAnsi="Open Sans" w:cs="Open Sans"/>
          <w:b/>
          <w:color w:val="555555"/>
          <w:sz w:val="21"/>
          <w:szCs w:val="21"/>
          <w:lang w:eastAsia="nl-BE"/>
        </w:rPr>
        <w:t>Address:</w:t>
      </w:r>
      <w:r w:rsidR="002C13C5" w:rsidRPr="005A6105">
        <w:rPr>
          <w:rFonts w:ascii="Open Sans" w:eastAsia="Times New Roman" w:hAnsi="Open Sans" w:cs="Open Sans"/>
          <w:b/>
          <w:color w:val="555555"/>
          <w:sz w:val="21"/>
          <w:szCs w:val="21"/>
          <w:lang w:eastAsia="nl-BE"/>
        </w:rPr>
        <w:t xml:space="preserve"> </w:t>
      </w:r>
      <w:r w:rsidR="002C13C5" w:rsidRPr="005A6105">
        <w:rPr>
          <w:rFonts w:ascii="Open Sans" w:eastAsia="Times New Roman" w:hAnsi="Open Sans" w:cs="Open Sans"/>
          <w:b/>
          <w:color w:val="555555"/>
          <w:sz w:val="21"/>
          <w:szCs w:val="21"/>
          <w:lang w:eastAsia="nl-BE"/>
        </w:rPr>
        <w:br/>
      </w:r>
      <w:r w:rsidR="00565376" w:rsidRPr="005A6105">
        <w:rPr>
          <w:rFonts w:ascii="Open Sans" w:eastAsia="Times New Roman" w:hAnsi="Open Sans" w:cs="Open Sans"/>
          <w:bCs/>
          <w:color w:val="555555"/>
          <w:sz w:val="21"/>
          <w:szCs w:val="21"/>
          <w:lang w:eastAsia="nl-BE"/>
        </w:rPr>
        <w:t>UGent - Aula Universiteit Gent</w:t>
      </w:r>
      <w:r w:rsidR="00565376" w:rsidRPr="005A6105">
        <w:rPr>
          <w:rFonts w:ascii="Open Sans" w:eastAsia="Times New Roman" w:hAnsi="Open Sans" w:cs="Open Sans"/>
          <w:bCs/>
          <w:color w:val="555555"/>
          <w:sz w:val="21"/>
          <w:szCs w:val="21"/>
          <w:lang w:eastAsia="nl-BE"/>
        </w:rPr>
        <w:br/>
        <w:t>Voldersstraat 9</w:t>
      </w:r>
      <w:r w:rsidR="00565376" w:rsidRPr="005A6105">
        <w:rPr>
          <w:rFonts w:ascii="Open Sans" w:eastAsia="Times New Roman" w:hAnsi="Open Sans" w:cs="Open Sans"/>
          <w:bCs/>
          <w:color w:val="555555"/>
          <w:sz w:val="21"/>
          <w:szCs w:val="21"/>
          <w:lang w:eastAsia="nl-BE"/>
        </w:rPr>
        <w:br/>
        <w:t>9000 Gent</w:t>
      </w:r>
    </w:p>
    <w:p w:rsidR="002C13C5" w:rsidRDefault="002C13C5" w:rsidP="002C13C5">
      <w:pPr>
        <w:spacing w:after="240"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</w:pPr>
      <w:bookmarkStart w:id="0" w:name="_GoBack"/>
      <w:r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  <w:lastRenderedPageBreak/>
        <w:t>Deadlines:</w:t>
      </w:r>
    </w:p>
    <w:p w:rsidR="002C13C5" w:rsidRPr="002C13C5" w:rsidRDefault="002C13C5" w:rsidP="002C13C5">
      <w:pPr>
        <w:pStyle w:val="ListParagraph"/>
        <w:numPr>
          <w:ilvl w:val="0"/>
          <w:numId w:val="2"/>
        </w:numPr>
        <w:spacing w:after="240"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</w:pPr>
      <w:r w:rsidRPr="002C13C5"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  <w:t xml:space="preserve">Abstract submission: </w:t>
      </w:r>
      <w:r w:rsidR="00565376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>30</w:t>
      </w:r>
      <w:r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 xml:space="preserve"> </w:t>
      </w:r>
      <w:r w:rsidR="00565376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>Sept</w:t>
      </w:r>
      <w:r w:rsidR="005A6105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>e</w:t>
      </w:r>
      <w:r w:rsidR="00565376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>mber 2019</w:t>
      </w:r>
    </w:p>
    <w:p w:rsidR="002C13C5" w:rsidRPr="00F864A6" w:rsidRDefault="002C13C5" w:rsidP="002C13C5">
      <w:pPr>
        <w:pStyle w:val="ListParagraph"/>
        <w:numPr>
          <w:ilvl w:val="0"/>
          <w:numId w:val="2"/>
        </w:numPr>
        <w:spacing w:after="240"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</w:pPr>
      <w:r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  <w:t xml:space="preserve">Early bird registration: </w:t>
      </w:r>
      <w:r w:rsidR="00565376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>21</w:t>
      </w:r>
      <w:r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 xml:space="preserve"> October </w:t>
      </w:r>
      <w:r w:rsidR="00565376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>2019</w:t>
      </w:r>
    </w:p>
    <w:p w:rsidR="00F864A6" w:rsidRPr="009F3CF6" w:rsidRDefault="00F864A6" w:rsidP="002C13C5">
      <w:pPr>
        <w:pStyle w:val="ListParagraph"/>
        <w:numPr>
          <w:ilvl w:val="0"/>
          <w:numId w:val="2"/>
        </w:numPr>
        <w:spacing w:after="240"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</w:pPr>
      <w:r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  <w:t xml:space="preserve">Late Reg deadline: </w:t>
      </w:r>
      <w:r w:rsidR="00565376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>18</w:t>
      </w:r>
      <w:r w:rsidRPr="00F864A6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 xml:space="preserve"> November </w:t>
      </w:r>
      <w:r w:rsidR="00565376">
        <w:rPr>
          <w:rFonts w:ascii="Open Sans" w:eastAsia="Times New Roman" w:hAnsi="Open Sans" w:cs="Open Sans"/>
          <w:color w:val="555555"/>
          <w:sz w:val="21"/>
          <w:szCs w:val="21"/>
          <w:lang w:val="en-US" w:eastAsia="nl-BE"/>
        </w:rPr>
        <w:t>2019</w:t>
      </w:r>
    </w:p>
    <w:bookmarkEnd w:id="0"/>
    <w:p w:rsidR="00555A54" w:rsidRDefault="00555A54" w:rsidP="009F3CF6">
      <w:pPr>
        <w:spacing w:after="240"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</w:pPr>
    </w:p>
    <w:p w:rsidR="009F3CF6" w:rsidRDefault="00555A54" w:rsidP="009F3CF6">
      <w:pPr>
        <w:spacing w:after="240"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</w:pPr>
      <w:r>
        <w:rPr>
          <w:rFonts w:ascii="Open Sans" w:eastAsia="Times New Roman" w:hAnsi="Open Sans" w:cs="Open Sans"/>
          <w:b/>
          <w:color w:val="555555"/>
          <w:sz w:val="21"/>
          <w:szCs w:val="21"/>
          <w:lang w:val="en-US" w:eastAsia="nl-BE"/>
        </w:rPr>
        <w:t>Speakers: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Yifat Merbl - Weizmann Institute of Science, IL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Matthias Mann - Max Planck Institute of Biochemistry, DE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Bernd Wollscheid - ETH Zürich, CH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Rachel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Amouroux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- Head of Research,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Inoviem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Scientific, FR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  <w:t>Ulf Landgren - Uppsala University, SE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  <w:t>Karen Vanhoorelbeke - KU Leuven, BE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Andrew Emili - Boston University School of Medicine, US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Andrew Heron - Director of Advanced Research </w:t>
      </w:r>
      <w:r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- </w:t>
      </w: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Oxford Nanopore Technologies Ltd, UK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Chirlmin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Joo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-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Kavli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Institute of Nanoscience Delft, NL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David Juncker - McGill University &amp; Genome Quebec Innovation Centre, CA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Markku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Varjosalo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- University of Helsinki, FI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eastAsia="nl-BE"/>
        </w:rPr>
        <w:t>Christoph Merten - EMBL, Genome Biology Unit, Heidelberg, DE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Bernhard Suter - CEO, Next Interactions, US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Jeffrey Zonderman - CCO,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RedShift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Bioanalytics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, US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Sai Reddy - ETH Zurich, CH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Talli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Somekh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- CEO &amp; Cofounder,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Erisyon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, US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Kathryn Lilley - University of Cambridge, UK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Philipp Kukura - University of Oxford, UK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Andrea Sinz - Martin-Luther University Halle-Wittenberg, DE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Nick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Devoogdt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- Co-founder and Scientific Advisor, Camel-IDS, BE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Simone Lemeer - University Utrecht, NL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Joshua B. Edel - Imperial College London, UK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Andreas Schmidt - CEO,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Proteona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, US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Michael Weiner - V.P. Molecular Sciences Abcam, US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Milad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Dagher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- Co-founder and CEO, </w:t>
      </w:r>
      <w:proofErr w:type="spellStart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nplex</w:t>
      </w:r>
      <w:proofErr w:type="spellEnd"/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 xml:space="preserve"> biosciences, CA</w:t>
      </w:r>
    </w:p>
    <w:p w:rsidR="00771DD8" w:rsidRPr="00771DD8" w:rsidRDefault="00771DD8" w:rsidP="00771DD8">
      <w:pPr>
        <w:pStyle w:val="ListParagraph"/>
        <w:numPr>
          <w:ilvl w:val="0"/>
          <w:numId w:val="8"/>
        </w:num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  <w:r w:rsidRPr="00771DD8"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  <w:t>Rob Beynon - University of Liverpool, UK</w:t>
      </w:r>
    </w:p>
    <w:p w:rsidR="002C13C5" w:rsidRPr="00555A54" w:rsidRDefault="002C13C5" w:rsidP="00884DFB">
      <w:pPr>
        <w:spacing w:after="24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GB" w:eastAsia="nl-BE"/>
        </w:rPr>
      </w:pPr>
    </w:p>
    <w:sectPr w:rsidR="002C13C5" w:rsidRPr="0055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UGent Panno Text Medium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26E8"/>
    <w:multiLevelType w:val="hybridMultilevel"/>
    <w:tmpl w:val="A484D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1315"/>
    <w:multiLevelType w:val="hybridMultilevel"/>
    <w:tmpl w:val="6FE64486"/>
    <w:lvl w:ilvl="0" w:tplc="037AC63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5BF7"/>
    <w:multiLevelType w:val="hybridMultilevel"/>
    <w:tmpl w:val="985224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857554"/>
    <w:multiLevelType w:val="hybridMultilevel"/>
    <w:tmpl w:val="BA72457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00B01"/>
    <w:multiLevelType w:val="hybridMultilevel"/>
    <w:tmpl w:val="46F8F2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64BBA"/>
    <w:multiLevelType w:val="hybridMultilevel"/>
    <w:tmpl w:val="B156E38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792934"/>
    <w:multiLevelType w:val="hybridMultilevel"/>
    <w:tmpl w:val="FA14985A"/>
    <w:lvl w:ilvl="0" w:tplc="037AC63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D23A6"/>
    <w:multiLevelType w:val="multilevel"/>
    <w:tmpl w:val="B0B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D9"/>
    <w:rsid w:val="002C13C5"/>
    <w:rsid w:val="00555A54"/>
    <w:rsid w:val="00565376"/>
    <w:rsid w:val="005A6105"/>
    <w:rsid w:val="00771DD8"/>
    <w:rsid w:val="007D5E0F"/>
    <w:rsid w:val="00884DFB"/>
    <w:rsid w:val="00927D73"/>
    <w:rsid w:val="0095196F"/>
    <w:rsid w:val="009554D9"/>
    <w:rsid w:val="009F3CF6"/>
    <w:rsid w:val="00D47CC2"/>
    <w:rsid w:val="00F0787A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43670-10A6-43E5-B6C2-E9F0884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884DFB"/>
    <w:rPr>
      <w:b/>
      <w:bCs/>
    </w:rPr>
  </w:style>
  <w:style w:type="character" w:styleId="Hyperlink">
    <w:name w:val="Hyperlink"/>
    <w:basedOn w:val="DefaultParagraphFont"/>
    <w:uiPriority w:val="99"/>
    <w:unhideWhenUsed/>
    <w:rsid w:val="00884D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3C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3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527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339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bconferences.be/event/next-generation-protein-analysis-and-detection-3rd-ed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 Briels</dc:creator>
  <cp:keywords/>
  <dc:description/>
  <cp:lastModifiedBy>An Rose</cp:lastModifiedBy>
  <cp:revision>2</cp:revision>
  <dcterms:created xsi:type="dcterms:W3CDTF">2019-05-23T08:59:00Z</dcterms:created>
  <dcterms:modified xsi:type="dcterms:W3CDTF">2019-05-23T08:59:00Z</dcterms:modified>
</cp:coreProperties>
</file>